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Fundraising Committee Reports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Angela Brown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Vice President</w:t>
      </w:r>
    </w:p>
    <w:p w:rsidR="00000000" w:rsidDel="00000000" w:rsidP="00000000" w:rsidRDefault="00000000" w:rsidRPr="00000000" w14:paraId="00000005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November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l614nnm3u0j2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Reds and Whites: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Chairs Soror Jasmine White Bynum and Soror Stephanie Love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zg6hqba4ce6t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-Preliminary Budget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4syif8rtvla0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-Event Recap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ockm0vk46z8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</w:rPr>
      </w:pPr>
      <w:bookmarkStart w:colFirst="0" w:colLast="0" w:name="_2ylk60vyrm6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Queen of Hearts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Chair: Soror Joyce Patterson and Soror Paulette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-March 28, 2020 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-6:00 pm-11:00 pm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-Tickets available November @ $100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-Event updates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Step and Stroll Team : </w:t>
      </w:r>
      <w:r w:rsidDel="00000000" w:rsidR="00000000" w:rsidRPr="00000000">
        <w:rPr>
          <w:sz w:val="32"/>
          <w:szCs w:val="32"/>
          <w:rtl w:val="0"/>
        </w:rPr>
        <w:t xml:space="preserve">Chair Soror Mallory Davis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-Stroll practice details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uh8hc2l6cek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32"/>
          <w:szCs w:val="32"/>
        </w:rPr>
      </w:pPr>
      <w:bookmarkStart w:colFirst="0" w:colLast="0" w:name="_z0n7zn8di8ov" w:id="6"/>
      <w:bookmarkEnd w:id="6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32"/>
          <w:szCs w:val="32"/>
        </w:rPr>
      </w:pPr>
      <w:bookmarkStart w:colFirst="0" w:colLast="0" w:name="_ymbgp9hxrwp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ryvkk5yzb06v" w:id="8"/>
      <w:bookmarkEnd w:id="8"/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Respectfully submitted by</w:t>
      </w:r>
    </w:p>
    <w:p w:rsidR="00000000" w:rsidDel="00000000" w:rsidP="00000000" w:rsidRDefault="00000000" w:rsidRPr="00000000" w14:paraId="0000001A">
      <w:pPr>
        <w:spacing w:after="0" w:lineRule="auto"/>
        <w:rPr>
          <w:rFonts w:ascii="Dancing Script" w:cs="Dancing Script" w:eastAsia="Dancing Script" w:hAnsi="Dancing Script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sz w:val="28"/>
          <w:szCs w:val="28"/>
          <w:rtl w:val="0"/>
        </w:rPr>
        <w:t xml:space="preserve">Angela Brown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entury Gothic" w:cs="Century Gothic" w:eastAsia="Century Gothic" w:hAnsi="Century Gothic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00"/>
            <w:sz w:val="28"/>
            <w:szCs w:val="28"/>
            <w:u w:val="none"/>
            <w:rtl w:val="0"/>
          </w:rPr>
          <w:t xml:space="preserve">ThirdVP@dstta.com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813-967-4565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hirdVP@dstt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